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2D23" w14:textId="1E22A576" w:rsidR="00066B4A" w:rsidRPr="00A772F2" w:rsidRDefault="00066B4A" w:rsidP="00066B4A">
      <w:pPr>
        <w:pStyle w:val="Teksttreci20"/>
        <w:spacing w:after="1000"/>
        <w:jc w:val="right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t xml:space="preserve">Załącznik nr </w:t>
      </w:r>
      <w:r w:rsidR="00FA610E">
        <w:rPr>
          <w:rFonts w:ascii="Times New Roman" w:hAnsi="Times New Roman" w:cs="Times New Roman"/>
        </w:rPr>
        <w:t>4</w:t>
      </w:r>
      <w:r w:rsidR="003120B9" w:rsidRPr="00A772F2">
        <w:rPr>
          <w:rFonts w:ascii="Times New Roman" w:hAnsi="Times New Roman" w:cs="Times New Roman"/>
        </w:rPr>
        <w:t xml:space="preserve"> </w:t>
      </w:r>
      <w:r w:rsidRPr="00A772F2">
        <w:rPr>
          <w:rFonts w:ascii="Times New Roman" w:hAnsi="Times New Roman" w:cs="Times New Roman"/>
        </w:rPr>
        <w:t>do SWZ</w:t>
      </w:r>
    </w:p>
    <w:p w14:paraId="0CDB1272" w14:textId="2071E62B" w:rsidR="009656A3" w:rsidRDefault="00066B4A" w:rsidP="00FA610E">
      <w:pPr>
        <w:pStyle w:val="Teksttreci20"/>
        <w:spacing w:after="0" w:line="240" w:lineRule="auto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br/>
        <w:t>Identyfikator postępowania na miniPortalu</w:t>
      </w:r>
    </w:p>
    <w:p w14:paraId="4C97B173" w14:textId="77777777" w:rsidR="00FA610E" w:rsidRDefault="00FA610E" w:rsidP="00FA610E">
      <w:pPr>
        <w:pStyle w:val="Teksttreci20"/>
        <w:spacing w:after="0" w:line="240" w:lineRule="auto"/>
        <w:rPr>
          <w:rFonts w:ascii="Times New Roman" w:hAnsi="Times New Roman" w:cs="Times New Roman"/>
        </w:rPr>
      </w:pPr>
    </w:p>
    <w:p w14:paraId="376317D3" w14:textId="727F5A99" w:rsidR="009656A3" w:rsidRDefault="009656A3" w:rsidP="00FA610E">
      <w:pPr>
        <w:pStyle w:val="Teksttreci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postepowaniu pn.:</w:t>
      </w:r>
    </w:p>
    <w:p w14:paraId="1AC386E9" w14:textId="77777777" w:rsidR="00FA610E" w:rsidRDefault="00FA610E" w:rsidP="00FA610E">
      <w:pPr>
        <w:pStyle w:val="Teksttreci20"/>
        <w:spacing w:after="0" w:line="240" w:lineRule="auto"/>
        <w:rPr>
          <w:rFonts w:ascii="Times New Roman" w:hAnsi="Times New Roman" w:cs="Times New Roman"/>
        </w:rPr>
      </w:pPr>
    </w:p>
    <w:p w14:paraId="5DBACB1A" w14:textId="1E32D291" w:rsidR="00FA610E" w:rsidRDefault="00FA610E" w:rsidP="00FA610E">
      <w:pPr>
        <w:pStyle w:val="Teksttreci20"/>
        <w:spacing w:after="0" w:line="240" w:lineRule="auto"/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</w:pPr>
      <w:r w:rsidRPr="00FA610E"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  <w:t>Budowa świetlicy wiejskiej w Aleksandrowie Czwartym (dostawa materiałów - część I</w:t>
      </w:r>
      <w:r w:rsidR="0094243E"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  <w:t>V</w:t>
      </w:r>
      <w:r w:rsidRPr="00FA610E"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  <w:t xml:space="preserve">) </w:t>
      </w:r>
    </w:p>
    <w:p w14:paraId="670CF2DC" w14:textId="77777777" w:rsidR="00FA610E" w:rsidRDefault="00FA610E" w:rsidP="00FA610E">
      <w:pPr>
        <w:pStyle w:val="Teksttreci20"/>
        <w:spacing w:after="0" w:line="240" w:lineRule="auto"/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</w:pPr>
    </w:p>
    <w:p w14:paraId="00C20331" w14:textId="0045AA95" w:rsidR="00066B4A" w:rsidRDefault="00066B4A" w:rsidP="00FA610E">
      <w:pPr>
        <w:pStyle w:val="Teksttreci20"/>
        <w:spacing w:after="0" w:line="240" w:lineRule="auto"/>
        <w:rPr>
          <w:rFonts w:ascii="Times New Roman" w:hAnsi="Times New Roman" w:cs="Times New Roman"/>
          <w:b w:val="0"/>
          <w:bCs w:val="0"/>
        </w:rPr>
      </w:pPr>
      <w:r w:rsidRPr="00A772F2">
        <w:rPr>
          <w:rFonts w:ascii="Times New Roman" w:hAnsi="Times New Roman" w:cs="Times New Roman"/>
          <w:b w:val="0"/>
          <w:bCs w:val="0"/>
        </w:rPr>
        <w:t xml:space="preserve">(Znak sprawy: </w:t>
      </w:r>
      <w:r w:rsidRPr="00A772F2">
        <w:rPr>
          <w:rFonts w:ascii="Times New Roman" w:hAnsi="Times New Roman" w:cs="Times New Roman"/>
        </w:rPr>
        <w:t>IGK.271.</w:t>
      </w:r>
      <w:r w:rsidR="0094243E">
        <w:rPr>
          <w:rFonts w:ascii="Times New Roman" w:hAnsi="Times New Roman" w:cs="Times New Roman"/>
        </w:rPr>
        <w:t>8</w:t>
      </w:r>
      <w:r w:rsidRPr="00A772F2">
        <w:rPr>
          <w:rFonts w:ascii="Times New Roman" w:hAnsi="Times New Roman" w:cs="Times New Roman"/>
        </w:rPr>
        <w:t>.2022</w:t>
      </w:r>
      <w:r w:rsidRPr="00A772F2">
        <w:rPr>
          <w:rFonts w:ascii="Times New Roman" w:hAnsi="Times New Roman" w:cs="Times New Roman"/>
          <w:b w:val="0"/>
          <w:bCs w:val="0"/>
        </w:rPr>
        <w:t>)</w:t>
      </w:r>
    </w:p>
    <w:p w14:paraId="2EC635B4" w14:textId="05071834" w:rsidR="00FA610E" w:rsidRDefault="00FA610E" w:rsidP="00FA610E">
      <w:pPr>
        <w:pStyle w:val="Teksttreci20"/>
        <w:spacing w:after="0" w:line="240" w:lineRule="auto"/>
        <w:rPr>
          <w:rFonts w:ascii="Times New Roman" w:hAnsi="Times New Roman" w:cs="Times New Roman"/>
          <w:b w:val="0"/>
          <w:bCs w:val="0"/>
        </w:rPr>
      </w:pPr>
    </w:p>
    <w:p w14:paraId="7C38463F" w14:textId="15EBEA68" w:rsidR="00FA610E" w:rsidRDefault="00FA610E" w:rsidP="00FA610E">
      <w:pPr>
        <w:pStyle w:val="Teksttreci20"/>
        <w:spacing w:after="0" w:line="240" w:lineRule="auto"/>
        <w:rPr>
          <w:rFonts w:ascii="Times New Roman" w:hAnsi="Times New Roman" w:cs="Times New Roman"/>
          <w:b w:val="0"/>
          <w:bCs w:val="0"/>
        </w:rPr>
      </w:pPr>
    </w:p>
    <w:p w14:paraId="168C53A7" w14:textId="77777777" w:rsidR="00FA610E" w:rsidRPr="00A772F2" w:rsidRDefault="00FA610E" w:rsidP="00FA610E">
      <w:pPr>
        <w:pStyle w:val="Teksttreci20"/>
        <w:spacing w:after="0" w:line="240" w:lineRule="auto"/>
        <w:rPr>
          <w:rFonts w:ascii="Times New Roman" w:hAnsi="Times New Roman" w:cs="Times New Roman"/>
        </w:rPr>
      </w:pPr>
    </w:p>
    <w:tbl>
      <w:tblPr>
        <w:tblOverlap w:val="never"/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622"/>
      </w:tblGrid>
      <w:tr w:rsidR="00066B4A" w:rsidRPr="00A772F2" w14:paraId="74ADFFAB" w14:textId="77777777" w:rsidTr="00F73690">
        <w:trPr>
          <w:trHeight w:hRule="exact" w:val="150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11816" w14:textId="77777777" w:rsidR="00066B4A" w:rsidRPr="00A772F2" w:rsidRDefault="00066B4A" w:rsidP="00F73690">
            <w:pPr>
              <w:pStyle w:val="Inne0"/>
              <w:rPr>
                <w:rFonts w:ascii="Times New Roman" w:hAnsi="Times New Roman" w:cs="Times New Roman"/>
              </w:rPr>
            </w:pPr>
            <w:r w:rsidRPr="00A772F2">
              <w:rPr>
                <w:rFonts w:ascii="Times New Roman" w:hAnsi="Times New Roman" w:cs="Times New Roman"/>
                <w:b/>
                <w:bCs/>
              </w:rPr>
              <w:t>ID</w:t>
            </w:r>
          </w:p>
          <w:p w14:paraId="7B05E10D" w14:textId="77777777" w:rsidR="00066B4A" w:rsidRPr="00A772F2" w:rsidRDefault="00066B4A" w:rsidP="00F73690">
            <w:pPr>
              <w:pStyle w:val="Inne0"/>
              <w:rPr>
                <w:rFonts w:ascii="Times New Roman" w:hAnsi="Times New Roman" w:cs="Times New Roman"/>
              </w:rPr>
            </w:pPr>
            <w:r w:rsidRPr="00A772F2">
              <w:rPr>
                <w:rFonts w:ascii="Times New Roman" w:hAnsi="Times New Roman" w:cs="Times New Roman"/>
                <w:b/>
                <w:bCs/>
              </w:rPr>
              <w:t>(identyfikator) postępowania: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BFE" w14:textId="1C4781E8" w:rsidR="00066B4A" w:rsidRPr="00A772F2" w:rsidRDefault="00EA629B" w:rsidP="00F73690">
            <w:pPr>
              <w:pStyle w:val="Inn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629B">
              <w:rPr>
                <w:rFonts w:ascii="Times New Roman" w:hAnsi="Times New Roman" w:cs="Times New Roman"/>
              </w:rPr>
              <w:t>c0e5a0c2-663b-4754-aecd-5e16b6a4fc8f</w:t>
            </w:r>
          </w:p>
        </w:tc>
      </w:tr>
    </w:tbl>
    <w:p w14:paraId="52363F80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062EFF6C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5409979E" w14:textId="41359E3C" w:rsidR="00066B4A" w:rsidRPr="00A772F2" w:rsidRDefault="00066B4A" w:rsidP="00066B4A">
      <w:pPr>
        <w:pStyle w:val="redniasiatka21"/>
        <w:spacing w:line="276" w:lineRule="auto"/>
        <w:ind w:left="0" w:firstLine="0"/>
        <w:rPr>
          <w:b/>
          <w:bCs/>
          <w:color w:val="000000" w:themeColor="text1"/>
        </w:rPr>
      </w:pPr>
      <w:r w:rsidRPr="00A772F2">
        <w:rPr>
          <w:b/>
          <w:bCs/>
          <w:color w:val="000000" w:themeColor="text1"/>
        </w:rPr>
        <w:t xml:space="preserve">Uwaga: Użyte w SWZ wyrażenie </w:t>
      </w:r>
      <w:r w:rsidRPr="00A772F2">
        <w:rPr>
          <w:b/>
          <w:bCs/>
          <w:i/>
          <w:iCs/>
          <w:color w:val="000000" w:themeColor="text1"/>
        </w:rPr>
        <w:t>„Identyfikator postępowania”</w:t>
      </w:r>
      <w:r w:rsidRPr="00A772F2">
        <w:rPr>
          <w:b/>
          <w:bCs/>
          <w:color w:val="000000" w:themeColor="text1"/>
        </w:rPr>
        <w:t xml:space="preserve"> oznacza numer identyfikacyjny postępowania generowany przez miniPortal</w:t>
      </w:r>
    </w:p>
    <w:p w14:paraId="0F0A69E2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70C22147" w14:textId="77777777" w:rsidR="00BC364F" w:rsidRPr="00A772F2" w:rsidRDefault="00BC364F">
      <w:pPr>
        <w:rPr>
          <w:rFonts w:ascii="Times New Roman" w:hAnsi="Times New Roman" w:cs="Times New Roman"/>
          <w:sz w:val="22"/>
          <w:szCs w:val="22"/>
        </w:rPr>
      </w:pPr>
    </w:p>
    <w:sectPr w:rsidR="00BC364F" w:rsidRPr="00A772F2" w:rsidSect="00C550A0">
      <w:headerReference w:type="default" r:id="rId6"/>
      <w:footerReference w:type="default" r:id="rId7"/>
      <w:pgSz w:w="11900" w:h="16840"/>
      <w:pgMar w:top="423" w:right="980" w:bottom="1114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0F9" w14:textId="77777777" w:rsidR="00066B4A" w:rsidRDefault="00066B4A" w:rsidP="00066B4A">
      <w:r>
        <w:separator/>
      </w:r>
    </w:p>
  </w:endnote>
  <w:endnote w:type="continuationSeparator" w:id="0">
    <w:p w14:paraId="7B632FD1" w14:textId="77777777" w:rsidR="00066B4A" w:rsidRDefault="00066B4A" w:rsidP="0006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E5A8" w14:textId="66D676A9" w:rsidR="00964763" w:rsidRDefault="00066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8CC2A5" wp14:editId="77AA99AD">
              <wp:simplePos x="0" y="0"/>
              <wp:positionH relativeFrom="page">
                <wp:posOffset>2085340</wp:posOffset>
              </wp:positionH>
              <wp:positionV relativeFrom="page">
                <wp:posOffset>9986010</wp:posOffset>
              </wp:positionV>
              <wp:extent cx="4572000" cy="1485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FC379" w14:textId="77777777" w:rsidR="00964763" w:rsidRDefault="003120B9">
                          <w:pPr>
                            <w:pStyle w:val="Nagweklubstopka20"/>
                            <w:tabs>
                              <w:tab w:val="right" w:pos="7200"/>
                            </w:tabs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Zał. Nr 8 do SWZ - link do postępowania oraz ID postępowania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1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1|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C2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4.2pt;margin-top:786.3pt;width:5in;height:1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" filled="f" stroked="f">
              <v:textbox style="mso-fit-shape-to-text:t" inset="0,0,0,0">
                <w:txbxContent>
                  <w:p w14:paraId="62CFC379" w14:textId="77777777" w:rsidR="00964763" w:rsidRDefault="003120B9">
                    <w:pPr>
                      <w:pStyle w:val="Nagweklubstopka20"/>
                      <w:tabs>
                        <w:tab w:val="right" w:pos="7200"/>
                      </w:tabs>
                    </w:pPr>
                    <w:r>
                      <w:rPr>
                        <w:rFonts w:ascii="Cambria" w:eastAsia="Cambria" w:hAnsi="Cambria" w:cs="Cambria"/>
                      </w:rPr>
                      <w:t>Zał. Nr 8 do SWZ - link do postępowania oraz ID postępowania</w:t>
                    </w:r>
                    <w:r>
                      <w:rPr>
                        <w:rFonts w:ascii="Cambria" w:eastAsia="Cambria" w:hAnsi="Cambria" w:cs="Cambria"/>
                      </w:rPr>
                      <w:tab/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1 </w:t>
                    </w:r>
                    <w:r>
                      <w:rPr>
                        <w:rFonts w:ascii="Cambria" w:eastAsia="Cambria" w:hAnsi="Cambria" w:cs="Cambria"/>
                      </w:rPr>
                      <w:t xml:space="preserve">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>1|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13E89E" wp14:editId="701314F1">
              <wp:simplePos x="0" y="0"/>
              <wp:positionH relativeFrom="page">
                <wp:posOffset>896620</wp:posOffset>
              </wp:positionH>
              <wp:positionV relativeFrom="page">
                <wp:posOffset>9977755</wp:posOffset>
              </wp:positionV>
              <wp:extent cx="5760720" cy="0"/>
              <wp:effectExtent l="10795" t="14605" r="1016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21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70.6pt;margin-top:785.65pt;width:453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13F0" w14:textId="77777777" w:rsidR="00066B4A" w:rsidRDefault="00066B4A" w:rsidP="00066B4A">
      <w:r>
        <w:separator/>
      </w:r>
    </w:p>
  </w:footnote>
  <w:footnote w:type="continuationSeparator" w:id="0">
    <w:p w14:paraId="1217AF56" w14:textId="77777777" w:rsidR="00066B4A" w:rsidRDefault="00066B4A" w:rsidP="0006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5BF0" w14:textId="77777777" w:rsidR="00E74FAB" w:rsidRDefault="00EA629B">
    <w:pPr>
      <w:pStyle w:val="Nagwek"/>
    </w:pPr>
  </w:p>
  <w:p w14:paraId="439DBFF5" w14:textId="77777777" w:rsidR="00E74FAB" w:rsidRDefault="00EA629B">
    <w:pPr>
      <w:pStyle w:val="Nagwek"/>
    </w:pPr>
  </w:p>
  <w:p w14:paraId="15D9F592" w14:textId="77777777" w:rsidR="00E74FAB" w:rsidRDefault="00EA629B">
    <w:pPr>
      <w:pStyle w:val="Nagwek"/>
    </w:pPr>
  </w:p>
  <w:p w14:paraId="67D3A39A" w14:textId="77777777" w:rsidR="00E74FAB" w:rsidRDefault="00EA62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2"/>
    <w:rsid w:val="00066B4A"/>
    <w:rsid w:val="002570A3"/>
    <w:rsid w:val="003120B9"/>
    <w:rsid w:val="00351123"/>
    <w:rsid w:val="003C38BE"/>
    <w:rsid w:val="005060C1"/>
    <w:rsid w:val="005B7567"/>
    <w:rsid w:val="006971F8"/>
    <w:rsid w:val="00826B22"/>
    <w:rsid w:val="00914D62"/>
    <w:rsid w:val="0094243E"/>
    <w:rsid w:val="009656A3"/>
    <w:rsid w:val="00A772F2"/>
    <w:rsid w:val="00BC364F"/>
    <w:rsid w:val="00E95B10"/>
    <w:rsid w:val="00EA629B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84E89"/>
  <w15:chartTrackingRefBased/>
  <w15:docId w15:val="{580FD8F4-7D0D-4B06-8FC0-E1E474C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4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066B4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066B4A"/>
    <w:rPr>
      <w:rFonts w:ascii="Cambria" w:eastAsia="Cambria" w:hAnsi="Cambria" w:cs="Cambria"/>
      <w:b/>
      <w:bCs/>
    </w:rPr>
  </w:style>
  <w:style w:type="character" w:customStyle="1" w:styleId="Inne">
    <w:name w:val="Inne_"/>
    <w:basedOn w:val="Domylnaczcionkaakapitu"/>
    <w:link w:val="Inne0"/>
    <w:rsid w:val="00066B4A"/>
    <w:rPr>
      <w:rFonts w:ascii="Cambria" w:eastAsia="Cambria" w:hAnsi="Cambria" w:cs="Cambria"/>
    </w:rPr>
  </w:style>
  <w:style w:type="paragraph" w:customStyle="1" w:styleId="Nagweklubstopka20">
    <w:name w:val="Nagłówek lub stopka (2)"/>
    <w:basedOn w:val="Normalny"/>
    <w:link w:val="Nagweklubstopka2"/>
    <w:rsid w:val="00066B4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66B4A"/>
    <w:pPr>
      <w:spacing w:after="670" w:line="276" w:lineRule="auto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66B4A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66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4A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customStyle="1" w:styleId="redniasiatka21">
    <w:name w:val="Średnia siatka 21"/>
    <w:link w:val="redniasiatka2Znak"/>
    <w:uiPriority w:val="99"/>
    <w:qFormat/>
    <w:rsid w:val="00066B4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66B4A"/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66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4A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16</cp:revision>
  <dcterms:created xsi:type="dcterms:W3CDTF">2022-03-03T13:38:00Z</dcterms:created>
  <dcterms:modified xsi:type="dcterms:W3CDTF">2022-07-14T11:19:00Z</dcterms:modified>
</cp:coreProperties>
</file>